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C70E9" w14:textId="3914856C" w:rsidR="00CE7F97" w:rsidRPr="00CE7F97" w:rsidRDefault="00CE7F97" w:rsidP="00CE7F97">
      <w:pPr>
        <w:tabs>
          <w:tab w:val="center" w:pos="4338"/>
          <w:tab w:val="center" w:pos="5540"/>
        </w:tabs>
        <w:spacing w:after="144" w:line="240" w:lineRule="auto"/>
        <w:ind w:left="0" w:firstLine="0"/>
        <w:jc w:val="left"/>
        <w:rPr>
          <w:b/>
          <w:bCs/>
        </w:rPr>
      </w:pPr>
      <w:r w:rsidRPr="00CE7F97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5319F48" wp14:editId="4037971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62025" cy="1057275"/>
            <wp:effectExtent l="0" t="0" r="9525" b="9525"/>
            <wp:wrapSquare wrapText="bothSides"/>
            <wp:docPr id="220" name="Picture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7F97">
        <w:rPr>
          <w:b/>
          <w:bCs/>
        </w:rPr>
        <w:t xml:space="preserve">Obec Blšany u Loun  </w:t>
      </w:r>
      <w:r w:rsidRPr="00CE7F97">
        <w:rPr>
          <w:b/>
          <w:bCs/>
        </w:rPr>
        <w:tab/>
        <w:t xml:space="preserve"> </w:t>
      </w:r>
      <w:r w:rsidRPr="00CE7F97">
        <w:rPr>
          <w:b/>
          <w:bCs/>
        </w:rPr>
        <w:tab/>
        <w:t xml:space="preserve"> </w:t>
      </w:r>
      <w:r w:rsidRPr="00CE7F97">
        <w:rPr>
          <w:b/>
          <w:bCs/>
        </w:rPr>
        <w:tab/>
        <w:t xml:space="preserve"> </w:t>
      </w:r>
      <w:r w:rsidRPr="00CE7F97">
        <w:rPr>
          <w:b/>
          <w:bCs/>
        </w:rPr>
        <w:tab/>
        <w:t xml:space="preserve"> </w:t>
      </w:r>
    </w:p>
    <w:p w14:paraId="69B2D662" w14:textId="66E34D2C" w:rsidR="00C65AF7" w:rsidRDefault="00000000" w:rsidP="00CE7F97">
      <w:pPr>
        <w:tabs>
          <w:tab w:val="center" w:pos="4338"/>
          <w:tab w:val="center" w:pos="5540"/>
        </w:tabs>
        <w:spacing w:after="144" w:line="240" w:lineRule="auto"/>
        <w:ind w:left="0" w:firstLine="0"/>
        <w:jc w:val="left"/>
      </w:pPr>
      <w:r>
        <w:t xml:space="preserve">Blšany u Loun č. p. 2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CD74F63" w14:textId="6A56330D" w:rsidR="00C65AF7" w:rsidRDefault="00000000" w:rsidP="00CE7F97">
      <w:pPr>
        <w:tabs>
          <w:tab w:val="center" w:pos="2125"/>
          <w:tab w:val="center" w:pos="2833"/>
          <w:tab w:val="center" w:pos="3541"/>
          <w:tab w:val="center" w:pos="4249"/>
          <w:tab w:val="center" w:pos="5771"/>
        </w:tabs>
        <w:spacing w:line="240" w:lineRule="auto"/>
        <w:ind w:left="-15" w:firstLine="0"/>
        <w:jc w:val="left"/>
      </w:pPr>
      <w:r>
        <w:t xml:space="preserve">440 01 Louny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6F8B7AC" w14:textId="02F84138" w:rsidR="00CE7F97" w:rsidRDefault="00CE7F97" w:rsidP="00CE7F97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6093"/>
        </w:tabs>
        <w:spacing w:line="276" w:lineRule="auto"/>
        <w:ind w:left="-15" w:firstLine="0"/>
        <w:jc w:val="left"/>
      </w:pPr>
    </w:p>
    <w:p w14:paraId="24BD33BE" w14:textId="01BECA5E" w:rsidR="00CE7F97" w:rsidRDefault="00CE7F97" w:rsidP="00CE7F97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6093"/>
        </w:tabs>
        <w:spacing w:line="276" w:lineRule="auto"/>
        <w:ind w:left="-15" w:firstLine="0"/>
        <w:jc w:val="left"/>
      </w:pPr>
      <w:r>
        <w:t xml:space="preserve">IČ: 00556254  </w:t>
      </w:r>
    </w:p>
    <w:p w14:paraId="13AE79C9" w14:textId="16FD8F69" w:rsidR="00CE7F97" w:rsidRDefault="00CE7F97" w:rsidP="00596950">
      <w:pPr>
        <w:tabs>
          <w:tab w:val="center" w:pos="4249"/>
          <w:tab w:val="center" w:pos="6653"/>
        </w:tabs>
        <w:spacing w:line="276" w:lineRule="auto"/>
        <w:jc w:val="left"/>
      </w:pPr>
    </w:p>
    <w:p w14:paraId="3B0D3E04" w14:textId="2151345D" w:rsidR="00C65AF7" w:rsidRDefault="00000000" w:rsidP="00CE7F97">
      <w:pPr>
        <w:tabs>
          <w:tab w:val="center" w:pos="4249"/>
          <w:tab w:val="center" w:pos="6653"/>
        </w:tabs>
        <w:spacing w:line="276" w:lineRule="auto"/>
        <w:ind w:left="-15" w:firstLine="0"/>
        <w:jc w:val="left"/>
      </w:pPr>
      <w:r>
        <w:t xml:space="preserve">Zastoupena starostou: Marií Gruntovou  </w:t>
      </w:r>
      <w:r>
        <w:tab/>
        <w:t xml:space="preserve"> </w:t>
      </w:r>
      <w:r>
        <w:tab/>
        <w:t xml:space="preserve"> </w:t>
      </w:r>
    </w:p>
    <w:p w14:paraId="0C8B845E" w14:textId="22733406" w:rsidR="00CE7F97" w:rsidRDefault="00CE7F97" w:rsidP="00CE7F97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6093"/>
        </w:tabs>
        <w:spacing w:line="276" w:lineRule="auto"/>
        <w:ind w:left="-15" w:firstLine="0"/>
        <w:jc w:val="left"/>
      </w:pPr>
      <w:r>
        <w:t>tel.: 415 676 139</w:t>
      </w:r>
    </w:p>
    <w:p w14:paraId="0610EA03" w14:textId="58FE648E" w:rsidR="00C65AF7" w:rsidRDefault="00CE7F97" w:rsidP="00CE7F97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6093"/>
        </w:tabs>
        <w:spacing w:line="276" w:lineRule="auto"/>
        <w:ind w:left="-15" w:firstLine="0"/>
        <w:jc w:val="left"/>
      </w:pPr>
      <w:r>
        <w:t xml:space="preserve">email: </w:t>
      </w:r>
      <w:r>
        <w:rPr>
          <w:color w:val="0563C1"/>
          <w:u w:val="single" w:color="0563C1"/>
        </w:rPr>
        <w:t>obecniurad@blsanyuloun.cz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č. účtu: 18323481/0100 </w:t>
      </w:r>
    </w:p>
    <w:p w14:paraId="06B60204" w14:textId="4ACE76DB" w:rsidR="00AF70FA" w:rsidRDefault="00AF70FA" w:rsidP="00CE7F97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6093"/>
        </w:tabs>
        <w:spacing w:line="276" w:lineRule="auto"/>
        <w:ind w:left="-15" w:firstLine="0"/>
        <w:jc w:val="left"/>
      </w:pPr>
    </w:p>
    <w:p w14:paraId="51EE1E4D" w14:textId="18735F07" w:rsidR="00C65AF7" w:rsidRDefault="00AA498F">
      <w:pPr>
        <w:spacing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00EA41" wp14:editId="6CAC7C1C">
            <wp:simplePos x="0" y="0"/>
            <wp:positionH relativeFrom="margin">
              <wp:align>right</wp:align>
            </wp:positionH>
            <wp:positionV relativeFrom="paragraph">
              <wp:posOffset>168910</wp:posOffset>
            </wp:positionV>
            <wp:extent cx="1704975" cy="1238250"/>
            <wp:effectExtent l="0" t="0" r="9525" b="0"/>
            <wp:wrapNone/>
            <wp:docPr id="199642879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3" t="16501" r="7013" b="14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0FA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7FDB4CC" wp14:editId="2C334AC1">
                <wp:extent cx="5761990" cy="8835"/>
                <wp:effectExtent l="0" t="0" r="0" b="0"/>
                <wp:docPr id="1311" name="Group 1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990" cy="8835"/>
                          <a:chOff x="0" y="0"/>
                          <a:chExt cx="5798185" cy="9144"/>
                        </a:xfrm>
                      </wpg:grpSpPr>
                      <wps:wsp>
                        <wps:cNvPr id="1691" name="Shape 1691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AAB5AD" id="Group 1311" o:spid="_x0000_s1026" style="width:453.7pt;height:.7pt;mso-position-horizontal-relative:char;mso-position-vertical-relative:line" coordsize="579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L2dgIAAC0GAAAOAAAAZHJzL2Uyb0RvYy54bWykVNFu2yAUfZ+0f0B+X2xnTZtYcfqwbnmZ&#10;tmrtPoBgsC1hQEDi5O93ubZJlk5V1fnBxnDv4Z7D4a7vj50kB25dq1WZ5LMsIVwxXbWqLpPfz98+&#10;LRPiPFUVlVrxMjlxl9xvPn5Y96bgc91oWXFLAES5ojdl0nhvijR1rOEddTNtuIJFoW1HPfzaOq0s&#10;7QG9k+k8y27TXtvKWM24czD7MCwmG8QXgjP/UwjHPZFlArV5fFt878I73axpUVtqmpaNZdB3VNHR&#10;VsGmEeqBekr2tn0B1bXMaqeFnzHdpVqIlnHkAGzy7IrN1uq9QS510dcmygTSXun0blj247C15sk8&#10;WlCiNzVogX+By1HYLnyhSnJEyU5RMn70hMHk4u42X61AWQZry+XnxaAoa0D2F0ms+RrTVst8uRjS&#10;VvnNTUhLpy3TvwrpDVjDndm7/2P/1FDDUVRXAPtHS9oKnHu7yhOiaAcexQiCMygKxkWJXOFArbfr&#10;8xpRWrC981uuUWd6+O78YMhqGtFmGrGjmoYWbP2qoQ31IS8UGYakDwc1FtKUCQoeFjt94M8aw/zV&#10;acFhnFeluoyKUJMdIHaKmL4G8S4jL055Cpq+QzCYCADfGIY3N+4Lg8ATLRS5w+SlulIFGYJTKfQZ&#10;IanHC9u1HhqQbDvwwPwuy87AgBasN5w2jvxJ8iCWVL+4ANvgpQgTzta7L9KSAw1tBh8Ep9I0dJwd&#10;HT6GYqmIE/JFK2WEzDH1X5DDHRmDQx7HDhczsyGTjdUMbQ6aBZCemh2IEpNwZ618zFfQorHMC7Zh&#10;uNPVCRsECgJ3EaXBnoQ8xv4Zmt7lP0adu/zmDwAAAP//AwBQSwMEFAAGAAgAAAAhAAKJWQfbAAAA&#10;AwEAAA8AAABkcnMvZG93bnJldi54bWxMj09Lw0AQxe+C32EZwZvdROu/mE0pRT0VwVYQb9PsNAnN&#10;zobsNkm/vaMXvTwY3uO93+SLybVqoD40ng2kswQUceltw5WBj+3L1QOoEJEttp7JwIkCLIrzsxwz&#10;60d+p2ETKyUlHDI0UMfYZVqHsiaHYeY7YvH2vncY5ewrbXscpdy1+jpJ7rTDhmWhxo5WNZWHzdEZ&#10;eB1xXN6kz8P6sF+dvra3b5/rlIy5vJiWT6AiTfEvDD/4gg6FMO38kW1QrQF5JP6qeI/J/RzUTkJz&#10;0EWu/7MX3wAAAP//AwBQSwECLQAUAAYACAAAACEAtoM4kv4AAADhAQAAEwAAAAAAAAAAAAAAAAAA&#10;AAAAW0NvbnRlbnRfVHlwZXNdLnhtbFBLAQItABQABgAIAAAAIQA4/SH/1gAAAJQBAAALAAAAAAAA&#10;AAAAAAAAAC8BAABfcmVscy8ucmVsc1BLAQItABQABgAIAAAAIQCqGfL2dgIAAC0GAAAOAAAAAAAA&#10;AAAAAAAAAC4CAABkcnMvZTJvRG9jLnhtbFBLAQItABQABgAIAAAAIQACiVkH2wAAAAMBAAAPAAAA&#10;AAAAAAAAAAAAANAEAABkcnMvZG93bnJldi54bWxQSwUGAAAAAAQABADzAAAA2AUAAAAA&#10;">
                <v:shape id="Shape 1691" o:spid="_x0000_s1027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2RfwQAAAN0AAAAPAAAAZHJzL2Rvd25yZXYueG1sRE/NisIw&#10;EL4v+A5hBG9rqgfRrlGkIGwRFtR9gCEZm2IzqU3Urk9vFgRv8/H9znLdu0bcqAu1ZwWTcQaCWHtT&#10;c6Xg97j9nIMIEdlg45kU/FGA9WrwscTc+Dvv6XaIlUghHHJUYGNscymDtuQwjH1LnLiT7xzGBLtK&#10;mg7vKdw1cpplM+mw5tRgsaXCkj4frk5BfdVTKy9HW+ndz/xUPMqi9KVSo2G/+QIRqY9v8cv9bdL8&#10;2WIC/9+kE+TqCQAA//8DAFBLAQItABQABgAIAAAAIQDb4fbL7gAAAIUBAAATAAAAAAAAAAAAAAAA&#10;AAAAAABbQ29udGVudF9UeXBlc10ueG1sUEsBAi0AFAAGAAgAAAAhAFr0LFu/AAAAFQEAAAsAAAAA&#10;AAAAAAAAAAAAHwEAAF9yZWxzLy5yZWxzUEsBAi0AFAAGAAgAAAAhABCXZF/BAAAA3QAAAA8AAAAA&#10;AAAAAAAAAAAABwIAAGRycy9kb3ducmV2LnhtbFBLBQYAAAAAAwADALcAAAD1AgAAAAA=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0601FC1D" w14:textId="4A3205E2" w:rsidR="00C65AF7" w:rsidRDefault="00C65AF7">
      <w:pPr>
        <w:spacing w:line="259" w:lineRule="auto"/>
        <w:ind w:left="0" w:firstLine="0"/>
        <w:jc w:val="left"/>
      </w:pPr>
    </w:p>
    <w:p w14:paraId="4E00843F" w14:textId="7139C06F" w:rsidR="00AA7597" w:rsidRDefault="00AA7597" w:rsidP="00AA057B">
      <w:pPr>
        <w:spacing w:line="259" w:lineRule="auto"/>
        <w:ind w:left="0" w:firstLine="0"/>
        <w:jc w:val="center"/>
      </w:pPr>
    </w:p>
    <w:p w14:paraId="140D1653" w14:textId="760C25E9" w:rsidR="00E0711A" w:rsidRPr="00E0711A" w:rsidRDefault="00E0711A" w:rsidP="00E0711A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b/>
          <w:bCs/>
          <w:color w:val="auto"/>
          <w:kern w:val="0"/>
          <w:sz w:val="40"/>
          <w:szCs w:val="40"/>
          <w:u w:val="single"/>
          <w14:ligatures w14:val="none"/>
        </w:rPr>
      </w:pPr>
      <w:r w:rsidRPr="00E0711A">
        <w:rPr>
          <w:b/>
          <w:bCs/>
          <w:color w:val="auto"/>
          <w:kern w:val="0"/>
          <w:sz w:val="40"/>
          <w:szCs w:val="40"/>
          <w:u w:val="single"/>
          <w14:ligatures w14:val="none"/>
        </w:rPr>
        <w:t>Informace pro občany</w:t>
      </w:r>
    </w:p>
    <w:p w14:paraId="551E1A5C" w14:textId="0A31AA1D" w:rsidR="00E0711A" w:rsidRPr="00E0711A" w:rsidRDefault="00E0711A" w:rsidP="00E0711A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kern w:val="0"/>
          <w:sz w:val="32"/>
          <w:szCs w:val="32"/>
          <w14:ligatures w14:val="none"/>
        </w:rPr>
      </w:pPr>
      <w:r w:rsidRPr="00E0711A">
        <w:rPr>
          <w:color w:val="auto"/>
          <w:kern w:val="0"/>
          <w:sz w:val="32"/>
          <w:szCs w:val="32"/>
          <w14:ligatures w14:val="none"/>
        </w:rPr>
        <w:t>Vážení občané,</w:t>
      </w:r>
    </w:p>
    <w:p w14:paraId="7EE61BB4" w14:textId="63FB78CA" w:rsidR="00E0711A" w:rsidRPr="00E0711A" w:rsidRDefault="00E0711A" w:rsidP="00E0711A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kern w:val="0"/>
          <w:sz w:val="32"/>
          <w:szCs w:val="32"/>
          <w14:ligatures w14:val="none"/>
        </w:rPr>
      </w:pPr>
      <w:r w:rsidRPr="00E0711A">
        <w:rPr>
          <w:color w:val="auto"/>
          <w:kern w:val="0"/>
          <w:sz w:val="32"/>
          <w:szCs w:val="32"/>
          <w14:ligatures w14:val="none"/>
        </w:rPr>
        <w:t xml:space="preserve">v souvislosti s přechodem na nový systém </w:t>
      </w:r>
      <w:r w:rsidRPr="00E0711A">
        <w:rPr>
          <w:b/>
          <w:bCs/>
          <w:color w:val="auto"/>
          <w:kern w:val="0"/>
          <w:sz w:val="32"/>
          <w:szCs w:val="32"/>
          <w14:ligatures w14:val="none"/>
        </w:rPr>
        <w:t>D2D</w:t>
      </w:r>
      <w:r w:rsidRPr="00E0711A">
        <w:rPr>
          <w:color w:val="auto"/>
          <w:kern w:val="0"/>
          <w:sz w:val="32"/>
          <w:szCs w:val="32"/>
          <w14:ligatures w14:val="none"/>
        </w:rPr>
        <w:t xml:space="preserve"> (door-to-door), který byl zaveden </w:t>
      </w:r>
      <w:r w:rsidRPr="00E0711A">
        <w:rPr>
          <w:b/>
          <w:bCs/>
          <w:color w:val="auto"/>
          <w:kern w:val="0"/>
          <w:sz w:val="32"/>
          <w:szCs w:val="32"/>
          <w14:ligatures w14:val="none"/>
        </w:rPr>
        <w:t>od 1. října 2025</w:t>
      </w:r>
      <w:r w:rsidRPr="00E0711A">
        <w:rPr>
          <w:color w:val="auto"/>
          <w:kern w:val="0"/>
          <w:sz w:val="32"/>
          <w:szCs w:val="32"/>
          <w14:ligatures w14:val="none"/>
        </w:rPr>
        <w:t>, do</w:t>
      </w:r>
      <w:r w:rsidRPr="00E0711A">
        <w:rPr>
          <w:color w:val="auto"/>
          <w:kern w:val="0"/>
          <w:sz w:val="32"/>
          <w:szCs w:val="32"/>
          <w14:ligatures w14:val="none"/>
        </w:rPr>
        <w:t>šlo</w:t>
      </w:r>
      <w:r w:rsidRPr="00E0711A">
        <w:rPr>
          <w:color w:val="auto"/>
          <w:kern w:val="0"/>
          <w:sz w:val="32"/>
          <w:szCs w:val="32"/>
          <w14:ligatures w14:val="none"/>
        </w:rPr>
        <w:t xml:space="preserve"> k následujícím změnám:</w:t>
      </w:r>
    </w:p>
    <w:p w14:paraId="5CC1B1E3" w14:textId="73A56439" w:rsidR="00E0711A" w:rsidRPr="00E0711A" w:rsidRDefault="00E0711A" w:rsidP="00E0711A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color w:val="auto"/>
          <w:kern w:val="0"/>
          <w:sz w:val="32"/>
          <w:szCs w:val="32"/>
          <w14:ligatures w14:val="none"/>
        </w:rPr>
      </w:pPr>
      <w:r w:rsidRPr="00E0711A">
        <w:rPr>
          <w:b/>
          <w:bCs/>
          <w:color w:val="auto"/>
          <w:kern w:val="0"/>
          <w:sz w:val="32"/>
          <w:szCs w:val="32"/>
          <w14:ligatures w14:val="none"/>
        </w:rPr>
        <w:t>Byl zrušen svoz žlutých pytlů od domácností</w:t>
      </w:r>
    </w:p>
    <w:p w14:paraId="0DD24814" w14:textId="2B02C8CF" w:rsidR="00E0711A" w:rsidRPr="00E0711A" w:rsidRDefault="00E0711A" w:rsidP="00E0711A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color w:val="auto"/>
          <w:kern w:val="0"/>
          <w:sz w:val="32"/>
          <w:szCs w:val="32"/>
          <w14:ligatures w14:val="none"/>
        </w:rPr>
      </w:pPr>
      <w:r w:rsidRPr="00E0711A">
        <w:rPr>
          <w:b/>
          <w:bCs/>
          <w:color w:val="auto"/>
          <w:kern w:val="0"/>
          <w:sz w:val="32"/>
          <w:szCs w:val="32"/>
          <w14:ligatures w14:val="none"/>
        </w:rPr>
        <w:t>Byl zrušen finanční dar obce za třídění plastů do žlutých pytlů</w:t>
      </w:r>
    </w:p>
    <w:p w14:paraId="5723EF58" w14:textId="77777777" w:rsidR="00E0711A" w:rsidRPr="00E0711A" w:rsidRDefault="00E0711A" w:rsidP="00E0711A">
      <w:pPr>
        <w:spacing w:line="240" w:lineRule="auto"/>
        <w:ind w:left="0" w:firstLine="0"/>
        <w:jc w:val="left"/>
        <w:rPr>
          <w:color w:val="auto"/>
          <w:kern w:val="0"/>
          <w:sz w:val="32"/>
          <w:szCs w:val="32"/>
          <w14:ligatures w14:val="none"/>
        </w:rPr>
      </w:pPr>
      <w:r w:rsidRPr="00E0711A">
        <w:rPr>
          <w:color w:val="auto"/>
          <w:kern w:val="0"/>
          <w:sz w:val="32"/>
          <w:szCs w:val="32"/>
          <w14:ligatures w14:val="none"/>
        </w:rPr>
        <w:pict w14:anchorId="7E662ABC">
          <v:rect id="_x0000_i1030" style="width:0;height:1.5pt" o:hralign="center" o:hrstd="t" o:hr="t" fillcolor="#a0a0a0" stroked="f"/>
        </w:pict>
      </w:r>
    </w:p>
    <w:p w14:paraId="18A1F922" w14:textId="45C0123D" w:rsidR="00E0711A" w:rsidRPr="00E0711A" w:rsidRDefault="00E0711A" w:rsidP="00E0711A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b/>
          <w:bCs/>
          <w:color w:val="EE0000"/>
          <w:kern w:val="0"/>
          <w:sz w:val="36"/>
          <w:szCs w:val="36"/>
          <w:u w:val="single"/>
          <w14:ligatures w14:val="none"/>
        </w:rPr>
      </w:pPr>
      <w:r w:rsidRPr="00E0711A">
        <w:rPr>
          <w:b/>
          <w:bCs/>
          <w:color w:val="EE0000"/>
          <w:kern w:val="0"/>
          <w:sz w:val="36"/>
          <w:szCs w:val="36"/>
          <w:u w:val="single"/>
          <w14:ligatures w14:val="none"/>
        </w:rPr>
        <w:t xml:space="preserve">Výplata finančních darů </w:t>
      </w:r>
      <w:r w:rsidRPr="00AA498F">
        <w:rPr>
          <w:b/>
          <w:bCs/>
          <w:color w:val="EE0000"/>
          <w:kern w:val="0"/>
          <w:sz w:val="36"/>
          <w:szCs w:val="36"/>
          <w:u w:val="single"/>
          <w14:ligatures w14:val="none"/>
        </w:rPr>
        <w:t xml:space="preserve">za žluté pytle </w:t>
      </w:r>
      <w:r w:rsidRPr="00E0711A">
        <w:rPr>
          <w:b/>
          <w:bCs/>
          <w:color w:val="EE0000"/>
          <w:kern w:val="0"/>
          <w:sz w:val="36"/>
          <w:szCs w:val="36"/>
          <w:u w:val="single"/>
          <w14:ligatures w14:val="none"/>
        </w:rPr>
        <w:t>za rok 2025</w:t>
      </w:r>
    </w:p>
    <w:p w14:paraId="18DF51FD" w14:textId="77777777" w:rsidR="00E0711A" w:rsidRPr="00E0711A" w:rsidRDefault="00E0711A" w:rsidP="00E0711A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color w:val="auto"/>
          <w:kern w:val="0"/>
          <w:sz w:val="32"/>
          <w:szCs w:val="32"/>
          <w14:ligatures w14:val="none"/>
        </w:rPr>
      </w:pPr>
      <w:r w:rsidRPr="00E0711A">
        <w:rPr>
          <w:b/>
          <w:bCs/>
          <w:color w:val="auto"/>
          <w:kern w:val="0"/>
          <w:sz w:val="32"/>
          <w:szCs w:val="32"/>
          <w14:ligatures w14:val="none"/>
        </w:rPr>
        <w:t>Za období 1. 7. – 30. 9. 2025</w:t>
      </w:r>
      <w:r w:rsidRPr="00E0711A">
        <w:rPr>
          <w:color w:val="auto"/>
          <w:kern w:val="0"/>
          <w:sz w:val="32"/>
          <w:szCs w:val="32"/>
          <w14:ligatures w14:val="none"/>
        </w:rPr>
        <w:t xml:space="preserve"> se dar vyplácí od </w:t>
      </w:r>
      <w:r w:rsidRPr="00E0711A">
        <w:rPr>
          <w:b/>
          <w:bCs/>
          <w:color w:val="auto"/>
          <w:kern w:val="0"/>
          <w:sz w:val="32"/>
          <w:szCs w:val="32"/>
          <w14:ligatures w14:val="none"/>
        </w:rPr>
        <w:t>20. 10. 2025 do 15. 12. 2025.</w:t>
      </w:r>
    </w:p>
    <w:p w14:paraId="4A591912" w14:textId="77777777" w:rsidR="00E0711A" w:rsidRPr="00E0711A" w:rsidRDefault="00E0711A" w:rsidP="00E0711A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color w:val="EE0000"/>
          <w:kern w:val="0"/>
          <w:sz w:val="32"/>
          <w:szCs w:val="32"/>
          <w14:ligatures w14:val="none"/>
        </w:rPr>
      </w:pPr>
      <w:r w:rsidRPr="00E0711A">
        <w:rPr>
          <w:b/>
          <w:bCs/>
          <w:color w:val="auto"/>
          <w:kern w:val="0"/>
          <w:sz w:val="32"/>
          <w:szCs w:val="32"/>
          <w14:ligatures w14:val="none"/>
        </w:rPr>
        <w:t>Za 1. pololetí roku 2025</w:t>
      </w:r>
      <w:r w:rsidRPr="00E0711A">
        <w:rPr>
          <w:color w:val="auto"/>
          <w:kern w:val="0"/>
          <w:sz w:val="32"/>
          <w:szCs w:val="32"/>
          <w14:ligatures w14:val="none"/>
        </w:rPr>
        <w:t xml:space="preserve"> je možné dar vyzvednout </w:t>
      </w:r>
      <w:r w:rsidRPr="00E0711A">
        <w:rPr>
          <w:b/>
          <w:bCs/>
          <w:color w:val="EE0000"/>
          <w:kern w:val="0"/>
          <w:sz w:val="32"/>
          <w:szCs w:val="32"/>
          <w14:ligatures w14:val="none"/>
        </w:rPr>
        <w:t>nejpozději do 15. 12. 2025.</w:t>
      </w:r>
    </w:p>
    <w:p w14:paraId="5723B04A" w14:textId="77777777" w:rsidR="00E0711A" w:rsidRPr="00E0711A" w:rsidRDefault="00E0711A" w:rsidP="00E0711A">
      <w:pPr>
        <w:spacing w:line="240" w:lineRule="auto"/>
        <w:ind w:left="0" w:firstLine="0"/>
        <w:jc w:val="left"/>
        <w:rPr>
          <w:color w:val="auto"/>
          <w:kern w:val="0"/>
          <w:sz w:val="32"/>
          <w:szCs w:val="32"/>
          <w14:ligatures w14:val="none"/>
        </w:rPr>
      </w:pPr>
      <w:r w:rsidRPr="00E0711A">
        <w:rPr>
          <w:color w:val="auto"/>
          <w:kern w:val="0"/>
          <w:sz w:val="32"/>
          <w:szCs w:val="32"/>
          <w14:ligatures w14:val="none"/>
        </w:rPr>
        <w:pict w14:anchorId="30825BEB">
          <v:rect id="_x0000_i1031" style="width:0;height:1.5pt" o:hralign="center" o:hrstd="t" o:hr="t" fillcolor="#a0a0a0" stroked="f"/>
        </w:pict>
      </w:r>
    </w:p>
    <w:p w14:paraId="0F2EDE2D" w14:textId="77777777" w:rsidR="00E0711A" w:rsidRPr="00E0711A" w:rsidRDefault="00E0711A" w:rsidP="00E0711A">
      <w:pPr>
        <w:spacing w:before="100" w:beforeAutospacing="1" w:after="100" w:afterAutospacing="1" w:line="240" w:lineRule="auto"/>
        <w:ind w:left="0" w:firstLine="0"/>
        <w:jc w:val="left"/>
        <w:rPr>
          <w:color w:val="auto"/>
          <w:kern w:val="0"/>
          <w:sz w:val="32"/>
          <w:szCs w:val="32"/>
          <w14:ligatures w14:val="none"/>
        </w:rPr>
      </w:pPr>
      <w:r w:rsidRPr="00E0711A">
        <w:rPr>
          <w:rFonts w:ascii="Segoe UI Emoji" w:hAnsi="Segoe UI Emoji" w:cs="Segoe UI Emoji"/>
          <w:color w:val="auto"/>
          <w:kern w:val="0"/>
          <w:sz w:val="32"/>
          <w:szCs w:val="32"/>
          <w14:ligatures w14:val="none"/>
        </w:rPr>
        <w:t>👉</w:t>
      </w:r>
      <w:r w:rsidRPr="00E0711A">
        <w:rPr>
          <w:color w:val="auto"/>
          <w:kern w:val="0"/>
          <w:sz w:val="32"/>
          <w:szCs w:val="32"/>
          <w14:ligatures w14:val="none"/>
        </w:rPr>
        <w:t xml:space="preserve"> </w:t>
      </w:r>
      <w:r w:rsidRPr="00E0711A">
        <w:rPr>
          <w:b/>
          <w:bCs/>
          <w:color w:val="auto"/>
          <w:kern w:val="0"/>
          <w:sz w:val="32"/>
          <w:szCs w:val="32"/>
          <w14:ligatures w14:val="none"/>
        </w:rPr>
        <w:t>Maximální výše daru</w:t>
      </w:r>
      <w:r w:rsidRPr="00E0711A">
        <w:rPr>
          <w:color w:val="auto"/>
          <w:kern w:val="0"/>
          <w:sz w:val="32"/>
          <w:szCs w:val="32"/>
          <w14:ligatures w14:val="none"/>
        </w:rPr>
        <w:t xml:space="preserve"> je uvedena na webových stránkách obce v sekci </w:t>
      </w:r>
      <w:r w:rsidRPr="00E0711A">
        <w:rPr>
          <w:b/>
          <w:bCs/>
          <w:color w:val="auto"/>
          <w:kern w:val="0"/>
          <w:sz w:val="32"/>
          <w:szCs w:val="32"/>
          <w14:ligatures w14:val="none"/>
        </w:rPr>
        <w:t>ODPADY</w:t>
      </w:r>
      <w:r w:rsidRPr="00E0711A">
        <w:rPr>
          <w:color w:val="auto"/>
          <w:kern w:val="0"/>
          <w:sz w:val="32"/>
          <w:szCs w:val="32"/>
          <w14:ligatures w14:val="none"/>
        </w:rPr>
        <w:t>.</w:t>
      </w:r>
    </w:p>
    <w:p w14:paraId="1217B481" w14:textId="242B6AFC" w:rsidR="00AA057B" w:rsidRPr="002B7572" w:rsidRDefault="00AA057B" w:rsidP="00AA057B">
      <w:pPr>
        <w:spacing w:line="259" w:lineRule="auto"/>
        <w:ind w:left="0" w:firstLine="0"/>
        <w:jc w:val="center"/>
      </w:pPr>
    </w:p>
    <w:sectPr w:rsidR="00AA057B" w:rsidRPr="002B7572">
      <w:pgSz w:w="11906" w:h="16838"/>
      <w:pgMar w:top="1417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73B7"/>
    <w:multiLevelType w:val="multilevel"/>
    <w:tmpl w:val="2416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E6AB1"/>
    <w:multiLevelType w:val="multilevel"/>
    <w:tmpl w:val="D036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D41CEE"/>
    <w:multiLevelType w:val="multilevel"/>
    <w:tmpl w:val="1CF2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0F3EA3"/>
    <w:multiLevelType w:val="multilevel"/>
    <w:tmpl w:val="BC7C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BD338E"/>
    <w:multiLevelType w:val="hybridMultilevel"/>
    <w:tmpl w:val="0E2860DE"/>
    <w:lvl w:ilvl="0" w:tplc="9160AA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90448"/>
    <w:multiLevelType w:val="hybridMultilevel"/>
    <w:tmpl w:val="A76C6E98"/>
    <w:lvl w:ilvl="0" w:tplc="F1F874A6">
      <w:start w:val="440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162618">
    <w:abstractNumId w:val="5"/>
  </w:num>
  <w:num w:numId="2" w16cid:durableId="1338846349">
    <w:abstractNumId w:val="4"/>
  </w:num>
  <w:num w:numId="3" w16cid:durableId="1661763193">
    <w:abstractNumId w:val="1"/>
  </w:num>
  <w:num w:numId="4" w16cid:durableId="1965040934">
    <w:abstractNumId w:val="2"/>
  </w:num>
  <w:num w:numId="5" w16cid:durableId="796215782">
    <w:abstractNumId w:val="0"/>
  </w:num>
  <w:num w:numId="6" w16cid:durableId="979071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AF7"/>
    <w:rsid w:val="000422AA"/>
    <w:rsid w:val="000422D1"/>
    <w:rsid w:val="001F17CB"/>
    <w:rsid w:val="002B7572"/>
    <w:rsid w:val="00596950"/>
    <w:rsid w:val="005B1232"/>
    <w:rsid w:val="005E3EC3"/>
    <w:rsid w:val="007765EB"/>
    <w:rsid w:val="007B1298"/>
    <w:rsid w:val="0093416A"/>
    <w:rsid w:val="00945A8F"/>
    <w:rsid w:val="00975506"/>
    <w:rsid w:val="00981FF5"/>
    <w:rsid w:val="00A6030A"/>
    <w:rsid w:val="00AA057B"/>
    <w:rsid w:val="00AA498F"/>
    <w:rsid w:val="00AA7597"/>
    <w:rsid w:val="00AF70FA"/>
    <w:rsid w:val="00AF7F49"/>
    <w:rsid w:val="00C242FC"/>
    <w:rsid w:val="00C5280D"/>
    <w:rsid w:val="00C65AF7"/>
    <w:rsid w:val="00CE7F97"/>
    <w:rsid w:val="00D970FF"/>
    <w:rsid w:val="00DC6BA4"/>
    <w:rsid w:val="00E0711A"/>
    <w:rsid w:val="00E150FC"/>
    <w:rsid w:val="00EE0041"/>
    <w:rsid w:val="00F24FC0"/>
    <w:rsid w:val="00F7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1F86"/>
  <w15:docId w15:val="{BC6AAD71-7244-4C05-A987-AB02FE1B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7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cp:lastModifiedBy>Eva Kopřivová</cp:lastModifiedBy>
  <cp:revision>2</cp:revision>
  <cp:lastPrinted>2025-10-20T06:10:00Z</cp:lastPrinted>
  <dcterms:created xsi:type="dcterms:W3CDTF">2025-10-20T06:31:00Z</dcterms:created>
  <dcterms:modified xsi:type="dcterms:W3CDTF">2025-10-20T06:31:00Z</dcterms:modified>
</cp:coreProperties>
</file>